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5D9721" w14:textId="77777777" w:rsidR="00AE1DDA" w:rsidRPr="00E913E0" w:rsidRDefault="00AE1DDA" w:rsidP="00AE1DDA">
      <w:pPr>
        <w:jc w:val="center"/>
        <w:rPr>
          <w:rFonts w:asciiTheme="majorHAnsi" w:hAnsiTheme="majorHAnsi"/>
          <w:b/>
        </w:rPr>
      </w:pPr>
    </w:p>
    <w:p w14:paraId="697BCE50" w14:textId="1FAFBE65" w:rsidR="00AE1DDA" w:rsidRPr="00E913E0" w:rsidRDefault="00AE1DDA" w:rsidP="00AE1DDA">
      <w:pPr>
        <w:rPr>
          <w:rFonts w:asciiTheme="majorHAnsi" w:hAnsiTheme="majorHAnsi"/>
        </w:rPr>
        <w:sectPr w:rsidR="00AE1DDA" w:rsidRPr="00E913E0" w:rsidSect="00512D17">
          <w:headerReference w:type="default" r:id="rId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E913E0">
        <w:rPr>
          <w:rFonts w:asciiTheme="majorHAnsi" w:hAnsiTheme="majorHAnsi"/>
        </w:rPr>
        <w:t xml:space="preserve">These guidelines are to be utilized for Inbound Shipments to </w:t>
      </w:r>
      <w:r w:rsidR="000A7B9E">
        <w:rPr>
          <w:rFonts w:asciiTheme="majorHAnsi" w:hAnsiTheme="majorHAnsi"/>
        </w:rPr>
        <w:t>Chefs’ Toys</w:t>
      </w:r>
      <w:r w:rsidR="00EC4901">
        <w:rPr>
          <w:rFonts w:asciiTheme="majorHAnsi" w:hAnsiTheme="majorHAnsi"/>
        </w:rPr>
        <w:t xml:space="preserve"> </w:t>
      </w:r>
      <w:r w:rsidRPr="00E913E0">
        <w:rPr>
          <w:rFonts w:asciiTheme="majorHAnsi" w:hAnsiTheme="majorHAnsi"/>
        </w:rPr>
        <w:t xml:space="preserve">and are applicable to shipments into our </w:t>
      </w:r>
      <w:r w:rsidR="000A7B9E">
        <w:rPr>
          <w:rFonts w:asciiTheme="majorHAnsi" w:hAnsiTheme="majorHAnsi"/>
        </w:rPr>
        <w:t>Fountain Valley, CA and Anaheim, CA</w:t>
      </w:r>
      <w:r w:rsidR="00A40DC7">
        <w:rPr>
          <w:rFonts w:asciiTheme="majorHAnsi" w:hAnsiTheme="majorHAnsi"/>
        </w:rPr>
        <w:t xml:space="preserve"> </w:t>
      </w:r>
      <w:r w:rsidR="00723301">
        <w:rPr>
          <w:rFonts w:asciiTheme="majorHAnsi" w:hAnsiTheme="majorHAnsi"/>
        </w:rPr>
        <w:t>w</w:t>
      </w:r>
      <w:bookmarkStart w:id="0" w:name="_GoBack"/>
      <w:bookmarkEnd w:id="0"/>
      <w:r w:rsidRPr="00E913E0">
        <w:rPr>
          <w:rFonts w:asciiTheme="majorHAnsi" w:hAnsiTheme="majorHAnsi"/>
        </w:rPr>
        <w:t>arehouse</w:t>
      </w:r>
      <w:r w:rsidR="000A7B9E">
        <w:rPr>
          <w:rFonts w:asciiTheme="majorHAnsi" w:hAnsiTheme="majorHAnsi"/>
        </w:rPr>
        <w:t>s</w:t>
      </w:r>
      <w:r w:rsidRPr="00E913E0">
        <w:rPr>
          <w:rFonts w:asciiTheme="majorHAnsi" w:hAnsiTheme="majorHAnsi"/>
        </w:rPr>
        <w:t xml:space="preserve"> and for Drop Shipments Direct-to-Customer where the Purchase Order states</w:t>
      </w:r>
      <w:r w:rsidR="00F42609">
        <w:rPr>
          <w:rFonts w:asciiTheme="majorHAnsi" w:hAnsiTheme="majorHAnsi"/>
        </w:rPr>
        <w:t>:</w:t>
      </w:r>
      <w:r w:rsidRPr="00E913E0">
        <w:rPr>
          <w:rFonts w:asciiTheme="majorHAnsi" w:hAnsiTheme="majorHAnsi"/>
        </w:rPr>
        <w:t xml:space="preserve"> </w:t>
      </w:r>
      <w:r w:rsidR="00F42609">
        <w:rPr>
          <w:rFonts w:asciiTheme="majorHAnsi" w:hAnsiTheme="majorHAnsi"/>
        </w:rPr>
        <w:t xml:space="preserve"> </w:t>
      </w:r>
      <w:r w:rsidRPr="00EA4948">
        <w:rPr>
          <w:rFonts w:asciiTheme="majorHAnsi" w:hAnsiTheme="majorHAnsi"/>
          <w:b/>
          <w:bCs/>
          <w:u w:val="single"/>
        </w:rPr>
        <w:t xml:space="preserve">Ship via </w:t>
      </w:r>
      <w:r w:rsidR="000A7B9E">
        <w:rPr>
          <w:rFonts w:asciiTheme="majorHAnsi" w:hAnsiTheme="majorHAnsi"/>
          <w:b/>
          <w:bCs/>
          <w:u w:val="single"/>
        </w:rPr>
        <w:t>Chefs’ Toys</w:t>
      </w:r>
      <w:r w:rsidR="00EC4901">
        <w:rPr>
          <w:rFonts w:asciiTheme="majorHAnsi" w:hAnsiTheme="majorHAnsi"/>
          <w:b/>
          <w:bCs/>
          <w:u w:val="single"/>
        </w:rPr>
        <w:t xml:space="preserve"> </w:t>
      </w:r>
      <w:r w:rsidRPr="00EA4948">
        <w:rPr>
          <w:rFonts w:asciiTheme="majorHAnsi" w:hAnsiTheme="majorHAnsi"/>
          <w:b/>
          <w:bCs/>
          <w:u w:val="single"/>
        </w:rPr>
        <w:t>Routing Guide</w:t>
      </w:r>
      <w:r w:rsidRPr="00E913E0">
        <w:rPr>
          <w:rFonts w:asciiTheme="majorHAnsi" w:hAnsiTheme="majorHAnsi"/>
          <w:b/>
          <w:bCs/>
        </w:rPr>
        <w:t xml:space="preserve">.    </w:t>
      </w:r>
    </w:p>
    <w:p w14:paraId="4DA6C088" w14:textId="77777777" w:rsidR="00AE1DDA" w:rsidRPr="00E913E0" w:rsidRDefault="00AE1DDA" w:rsidP="00AE1DDA">
      <w:pPr>
        <w:rPr>
          <w:rFonts w:asciiTheme="majorHAnsi" w:hAnsiTheme="majorHAnsi"/>
        </w:rPr>
      </w:pPr>
      <w:r w:rsidRPr="00E913E0">
        <w:rPr>
          <w:rFonts w:asciiTheme="majorHAnsi" w:hAnsiTheme="majorHAnsi"/>
          <w:b/>
        </w:rPr>
        <w:t>Transportation Mode</w:t>
      </w:r>
      <w:r w:rsidRPr="00E913E0">
        <w:rPr>
          <w:rFonts w:asciiTheme="majorHAnsi" w:hAnsiTheme="majorHAnsi"/>
        </w:rPr>
        <w:t>—</w:t>
      </w:r>
      <w:r w:rsidRPr="00E913E0">
        <w:rPr>
          <w:rFonts w:asciiTheme="majorHAnsi" w:hAnsiTheme="majorHAnsi"/>
          <w:b/>
        </w:rPr>
        <w:t>Small Parcel / Less-Than-Truckload (LTL) / Truckload</w:t>
      </w:r>
      <w:r w:rsidRPr="00E913E0">
        <w:rPr>
          <w:rFonts w:asciiTheme="majorHAnsi" w:hAnsiTheme="majorHAnsi"/>
        </w:rPr>
        <w:t>—is based on four factors:</w:t>
      </w:r>
    </w:p>
    <w:p w14:paraId="113509B6" w14:textId="77777777" w:rsidR="00AE1DDA" w:rsidRPr="00E913E0" w:rsidRDefault="00AE1DDA" w:rsidP="00AE1DDA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E913E0">
        <w:rPr>
          <w:rFonts w:asciiTheme="majorHAnsi" w:hAnsiTheme="majorHAnsi"/>
        </w:rPr>
        <w:t>Total carton count of the shipment</w:t>
      </w:r>
    </w:p>
    <w:p w14:paraId="3AC23899" w14:textId="77777777" w:rsidR="00AE1DDA" w:rsidRPr="00E913E0" w:rsidRDefault="00AE1DDA" w:rsidP="00AE1DDA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E913E0">
        <w:rPr>
          <w:rFonts w:asciiTheme="majorHAnsi" w:hAnsiTheme="majorHAnsi"/>
        </w:rPr>
        <w:t>Total weight of the shipment</w:t>
      </w:r>
    </w:p>
    <w:p w14:paraId="4802293D" w14:textId="77777777" w:rsidR="00AE1DDA" w:rsidRPr="00E913E0" w:rsidRDefault="00AE1DDA" w:rsidP="00AE1DDA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E913E0">
        <w:rPr>
          <w:rFonts w:asciiTheme="majorHAnsi" w:hAnsiTheme="majorHAnsi"/>
        </w:rPr>
        <w:t>Dimensions and weight of the cartons within the shipment</w:t>
      </w:r>
    </w:p>
    <w:p w14:paraId="15F4D2F8" w14:textId="77777777" w:rsidR="00AE1DDA" w:rsidRPr="00E913E0" w:rsidRDefault="00AE1DDA" w:rsidP="00AE1DDA">
      <w:pPr>
        <w:pStyle w:val="ListParagraph"/>
        <w:numPr>
          <w:ilvl w:val="0"/>
          <w:numId w:val="3"/>
        </w:numPr>
        <w:rPr>
          <w:rFonts w:asciiTheme="majorHAnsi" w:hAnsiTheme="majorHAnsi"/>
        </w:rPr>
        <w:sectPr w:rsidR="00AE1DDA" w:rsidRPr="00E913E0" w:rsidSect="000D339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E913E0">
        <w:rPr>
          <w:rFonts w:asciiTheme="majorHAnsi" w:hAnsiTheme="majorHAnsi"/>
        </w:rPr>
        <w:t>Total linear feet of trailer space required</w:t>
      </w:r>
      <w:r>
        <w:rPr>
          <w:rFonts w:asciiTheme="majorHAnsi" w:hAnsiTheme="majorHAnsi"/>
        </w:rPr>
        <w:t xml:space="preserve"> for the shipment</w:t>
      </w:r>
    </w:p>
    <w:p w14:paraId="6C4E2458" w14:textId="77777777" w:rsidR="00AE1DDA" w:rsidRPr="00E913E0" w:rsidRDefault="00AE1DDA" w:rsidP="00AE1DDA">
      <w:pPr>
        <w:rPr>
          <w:rFonts w:asciiTheme="majorHAnsi" w:hAnsiTheme="majorHAnsi"/>
          <w:sz w:val="20"/>
          <w:szCs w:val="20"/>
        </w:rPr>
      </w:pPr>
    </w:p>
    <w:p w14:paraId="0CD54346" w14:textId="77777777" w:rsidR="00AE1DDA" w:rsidRPr="00E913E0" w:rsidRDefault="00AE1DDA" w:rsidP="00AE1DDA">
      <w:pPr>
        <w:rPr>
          <w:rFonts w:asciiTheme="majorHAnsi" w:hAnsiTheme="majorHAnsi"/>
          <w:b/>
          <w:sz w:val="20"/>
          <w:szCs w:val="20"/>
          <w:u w:val="single"/>
        </w:rPr>
      </w:pPr>
      <w:r w:rsidRPr="00E913E0">
        <w:rPr>
          <w:rFonts w:asciiTheme="majorHAnsi" w:hAnsiTheme="majorHAnsi"/>
          <w:b/>
          <w:sz w:val="20"/>
          <w:szCs w:val="20"/>
          <w:u w:val="single"/>
        </w:rPr>
        <w:t>SMALL PARCEL MODE</w:t>
      </w:r>
    </w:p>
    <w:p w14:paraId="6C829F48" w14:textId="77777777" w:rsidR="00AE1DDA" w:rsidRPr="00E913E0" w:rsidRDefault="00AE1DDA" w:rsidP="00AE1D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color w:val="808080" w:themeColor="background1" w:themeShade="80"/>
          <w:sz w:val="20"/>
          <w:szCs w:val="20"/>
        </w:rPr>
      </w:pPr>
      <w:r w:rsidRPr="00EA4948">
        <w:rPr>
          <w:rFonts w:asciiTheme="majorHAnsi" w:hAnsiTheme="majorHAnsi"/>
          <w:b/>
          <w:sz w:val="20"/>
          <w:szCs w:val="20"/>
        </w:rPr>
        <w:t xml:space="preserve">Ship via:    </w:t>
      </w:r>
      <w:r w:rsidRPr="00E913E0">
        <w:rPr>
          <w:rFonts w:asciiTheme="majorHAnsi" w:hAnsiTheme="majorHAnsi"/>
          <w:noProof/>
          <w:sz w:val="20"/>
          <w:szCs w:val="20"/>
        </w:rPr>
        <w:drawing>
          <wp:inline distT="0" distB="0" distL="0" distR="0" wp14:anchorId="35B395F8" wp14:editId="263C343A">
            <wp:extent cx="1123816" cy="350520"/>
            <wp:effectExtent l="0" t="0" r="635" b="0"/>
            <wp:docPr id="12" name="Picture 5" descr="corp_lo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28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 descr="corp_logo">
                      <a:extLst>
                        <a:ext uri="{FF2B5EF4-FFF2-40B4-BE49-F238E27FC236}">
                          <a16:creationId xmlns:a16="http://schemas.microsoft.com/office/drawing/2014/main" id="{00000000-0008-0000-0000-00000528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816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913E0">
        <w:rPr>
          <w:rFonts w:asciiTheme="majorHAnsi" w:hAnsiTheme="majorHAnsi"/>
          <w:b/>
          <w:color w:val="7030A0"/>
          <w:sz w:val="20"/>
          <w:szCs w:val="20"/>
        </w:rPr>
        <w:t>Ground</w:t>
      </w:r>
    </w:p>
    <w:p w14:paraId="6A25789A" w14:textId="77777777" w:rsidR="00AE1DDA" w:rsidRPr="00E913E0" w:rsidRDefault="00AE1DDA" w:rsidP="00AE1D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0"/>
          <w:szCs w:val="20"/>
        </w:rPr>
      </w:pPr>
      <w:r w:rsidRPr="00E913E0">
        <w:rPr>
          <w:rFonts w:asciiTheme="majorHAnsi" w:hAnsiTheme="majorHAnsi"/>
          <w:sz w:val="20"/>
          <w:szCs w:val="20"/>
        </w:rPr>
        <w:t>Choose “Recipient” for “Bill Transportation To”</w:t>
      </w:r>
    </w:p>
    <w:p w14:paraId="3A909811" w14:textId="37AD09E3" w:rsidR="00AE1DDA" w:rsidRPr="00E913E0" w:rsidRDefault="00AE1DDA" w:rsidP="00AE1D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0"/>
          <w:szCs w:val="20"/>
        </w:rPr>
      </w:pPr>
      <w:r w:rsidRPr="00E913E0">
        <w:rPr>
          <w:rFonts w:asciiTheme="majorHAnsi" w:hAnsiTheme="majorHAnsi"/>
          <w:sz w:val="20"/>
          <w:szCs w:val="20"/>
        </w:rPr>
        <w:t xml:space="preserve">Enter </w:t>
      </w:r>
      <w:r w:rsidR="00DF69E9" w:rsidRPr="00DF69E9">
        <w:rPr>
          <w:b/>
          <w:bCs/>
          <w:color w:val="7030A0"/>
          <w:sz w:val="14"/>
          <w:szCs w:val="14"/>
        </w:rPr>
        <w:t>[Account# provided by TriMark]</w:t>
      </w:r>
      <w:r w:rsidR="00DF69E9">
        <w:t xml:space="preserve"> </w:t>
      </w:r>
      <w:r w:rsidRPr="00E913E0">
        <w:rPr>
          <w:rFonts w:asciiTheme="majorHAnsi" w:hAnsiTheme="majorHAnsi"/>
          <w:sz w:val="20"/>
          <w:szCs w:val="20"/>
        </w:rPr>
        <w:t xml:space="preserve">in “Account </w:t>
      </w:r>
      <w:r w:rsidR="00B33B8B">
        <w:rPr>
          <w:rFonts w:asciiTheme="majorHAnsi" w:hAnsiTheme="majorHAnsi"/>
          <w:sz w:val="20"/>
          <w:szCs w:val="20"/>
        </w:rPr>
        <w:t>No.</w:t>
      </w:r>
      <w:r w:rsidRPr="00E913E0">
        <w:rPr>
          <w:rFonts w:asciiTheme="majorHAnsi" w:hAnsiTheme="majorHAnsi"/>
          <w:sz w:val="20"/>
          <w:szCs w:val="20"/>
        </w:rPr>
        <w:t xml:space="preserve">” field </w:t>
      </w:r>
    </w:p>
    <w:p w14:paraId="5826A222" w14:textId="77777777" w:rsidR="00AE1DDA" w:rsidRPr="00E913E0" w:rsidRDefault="00AE1DDA" w:rsidP="00AE1D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</w:rPr>
      </w:pPr>
      <w:r w:rsidRPr="00E913E0">
        <w:rPr>
          <w:rFonts w:asciiTheme="majorHAnsi" w:hAnsiTheme="majorHAnsi"/>
          <w:b/>
        </w:rPr>
        <w:t>Use Small Parcel Mode when:</w:t>
      </w:r>
    </w:p>
    <w:p w14:paraId="5D26EA03" w14:textId="77777777" w:rsidR="00AE1DDA" w:rsidRPr="00E913E0" w:rsidRDefault="00AE1DDA" w:rsidP="00AE1D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0"/>
          <w:szCs w:val="20"/>
        </w:rPr>
      </w:pPr>
      <w:r w:rsidRPr="00F42609">
        <w:rPr>
          <w:rFonts w:asciiTheme="majorHAnsi" w:hAnsiTheme="majorHAnsi"/>
          <w:b/>
          <w:color w:val="538135" w:themeColor="accent6" w:themeShade="BF"/>
          <w:sz w:val="20"/>
          <w:szCs w:val="20"/>
        </w:rPr>
        <w:t>Carton Count:</w:t>
      </w:r>
      <w:r w:rsidRPr="00F42609">
        <w:rPr>
          <w:rFonts w:asciiTheme="majorHAnsi" w:hAnsiTheme="majorHAnsi"/>
          <w:color w:val="538135" w:themeColor="accent6" w:themeShade="BF"/>
          <w:sz w:val="20"/>
          <w:szCs w:val="20"/>
        </w:rPr>
        <w:t xml:space="preserve">  </w:t>
      </w:r>
      <w:r w:rsidRPr="00E913E0">
        <w:rPr>
          <w:rFonts w:asciiTheme="majorHAnsi" w:hAnsiTheme="majorHAnsi"/>
          <w:sz w:val="20"/>
          <w:szCs w:val="20"/>
        </w:rPr>
        <w:t xml:space="preserve">20 cartons or less </w:t>
      </w:r>
    </w:p>
    <w:p w14:paraId="38EC5200" w14:textId="77777777" w:rsidR="00AE1DDA" w:rsidRPr="00EA4948" w:rsidRDefault="00AE1DDA" w:rsidP="00AE1D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/>
          <w:sz w:val="20"/>
          <w:szCs w:val="20"/>
          <w:u w:val="single"/>
        </w:rPr>
      </w:pPr>
      <w:r w:rsidRPr="00EA4948">
        <w:rPr>
          <w:rFonts w:asciiTheme="majorHAnsi" w:hAnsiTheme="majorHAnsi"/>
          <w:sz w:val="20"/>
          <w:szCs w:val="20"/>
          <w:u w:val="single"/>
        </w:rPr>
        <w:t>AND</w:t>
      </w:r>
    </w:p>
    <w:p w14:paraId="5D12ACD4" w14:textId="77777777" w:rsidR="00AE1DDA" w:rsidRPr="00E913E0" w:rsidRDefault="00AE1DDA" w:rsidP="00AE1D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0"/>
          <w:szCs w:val="20"/>
        </w:rPr>
      </w:pPr>
      <w:r w:rsidRPr="00F42609">
        <w:rPr>
          <w:rFonts w:asciiTheme="majorHAnsi" w:hAnsiTheme="majorHAnsi"/>
          <w:b/>
          <w:color w:val="538135" w:themeColor="accent6" w:themeShade="BF"/>
          <w:sz w:val="20"/>
          <w:szCs w:val="20"/>
        </w:rPr>
        <w:t>Total Weight:</w:t>
      </w:r>
      <w:r w:rsidRPr="00F42609">
        <w:rPr>
          <w:rFonts w:asciiTheme="majorHAnsi" w:hAnsiTheme="majorHAnsi"/>
          <w:color w:val="538135" w:themeColor="accent6" w:themeShade="BF"/>
          <w:sz w:val="20"/>
          <w:szCs w:val="20"/>
        </w:rPr>
        <w:t xml:space="preserve">  </w:t>
      </w:r>
      <w:r w:rsidRPr="00E913E0">
        <w:rPr>
          <w:rFonts w:asciiTheme="majorHAnsi" w:hAnsiTheme="majorHAnsi"/>
          <w:sz w:val="20"/>
          <w:szCs w:val="20"/>
        </w:rPr>
        <w:t>250 lbs. total weight or less</w:t>
      </w:r>
    </w:p>
    <w:p w14:paraId="307D3142" w14:textId="77777777" w:rsidR="00AE1DDA" w:rsidRPr="00EA4948" w:rsidRDefault="00AE1DDA" w:rsidP="00AE1D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/>
          <w:sz w:val="20"/>
          <w:szCs w:val="20"/>
          <w:u w:val="single"/>
        </w:rPr>
      </w:pPr>
      <w:r w:rsidRPr="00EA4948">
        <w:rPr>
          <w:rFonts w:asciiTheme="majorHAnsi" w:hAnsiTheme="majorHAnsi"/>
          <w:sz w:val="20"/>
          <w:szCs w:val="20"/>
          <w:u w:val="single"/>
        </w:rPr>
        <w:t>AND</w:t>
      </w:r>
    </w:p>
    <w:p w14:paraId="4DD78E90" w14:textId="77777777" w:rsidR="00AE1DDA" w:rsidRPr="00F42609" w:rsidRDefault="00AE1DDA" w:rsidP="00AE1D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color w:val="538135" w:themeColor="accent6" w:themeShade="BF"/>
          <w:sz w:val="20"/>
          <w:szCs w:val="20"/>
        </w:rPr>
      </w:pPr>
      <w:r w:rsidRPr="00F42609">
        <w:rPr>
          <w:rFonts w:asciiTheme="majorHAnsi" w:hAnsiTheme="majorHAnsi"/>
          <w:b/>
          <w:color w:val="538135" w:themeColor="accent6" w:themeShade="BF"/>
          <w:sz w:val="20"/>
          <w:szCs w:val="20"/>
        </w:rPr>
        <w:t xml:space="preserve">Individual Carton Size and Weight: </w:t>
      </w:r>
    </w:p>
    <w:p w14:paraId="6184FF21" w14:textId="77777777" w:rsidR="00AE1DDA" w:rsidRPr="00E913E0" w:rsidRDefault="00AE1DDA" w:rsidP="00AE1D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0"/>
          <w:szCs w:val="20"/>
        </w:rPr>
      </w:pPr>
      <w:r w:rsidRPr="00E913E0">
        <w:rPr>
          <w:rFonts w:asciiTheme="majorHAnsi" w:hAnsiTheme="majorHAnsi"/>
          <w:sz w:val="20"/>
          <w:szCs w:val="20"/>
        </w:rPr>
        <w:t xml:space="preserve">[length + girth] is less than or equal to 130 inches for </w:t>
      </w:r>
      <w:r w:rsidRPr="00E913E0">
        <w:rPr>
          <w:rFonts w:asciiTheme="majorHAnsi" w:hAnsiTheme="majorHAnsi"/>
          <w:sz w:val="20"/>
          <w:szCs w:val="20"/>
          <w:u w:val="single"/>
        </w:rPr>
        <w:t>ALL</w:t>
      </w:r>
      <w:r w:rsidRPr="00E913E0">
        <w:rPr>
          <w:rFonts w:asciiTheme="majorHAnsi" w:hAnsiTheme="majorHAnsi"/>
          <w:sz w:val="20"/>
          <w:szCs w:val="20"/>
        </w:rPr>
        <w:t xml:space="preserve"> cartons within shipment.  Length cannot exceed 108 inches and weight cannot exceed 150 lbs. for each carton</w:t>
      </w:r>
    </w:p>
    <w:p w14:paraId="463C8681" w14:textId="77777777" w:rsidR="00AE1DDA" w:rsidRPr="00E913E0" w:rsidRDefault="00AE1DDA" w:rsidP="00AE1DDA">
      <w:pPr>
        <w:rPr>
          <w:rFonts w:asciiTheme="majorHAnsi" w:hAnsiTheme="majorHAnsi"/>
          <w:sz w:val="20"/>
          <w:szCs w:val="20"/>
        </w:rPr>
      </w:pPr>
    </w:p>
    <w:p w14:paraId="1B00E3D3" w14:textId="77777777" w:rsidR="00AE1DDA" w:rsidRPr="00E913E0" w:rsidRDefault="00AE1DDA" w:rsidP="00AE1DDA">
      <w:pPr>
        <w:rPr>
          <w:rFonts w:asciiTheme="majorHAnsi" w:hAnsiTheme="majorHAnsi"/>
          <w:sz w:val="20"/>
          <w:szCs w:val="20"/>
        </w:rPr>
      </w:pPr>
      <w:r w:rsidRPr="00E913E0">
        <w:rPr>
          <w:rFonts w:asciiTheme="majorHAnsi" w:hAnsiTheme="majorHAnsi"/>
          <w:noProof/>
          <w:sz w:val="20"/>
          <w:szCs w:val="20"/>
        </w:rPr>
        <w:drawing>
          <wp:inline distT="0" distB="0" distL="0" distR="0" wp14:anchorId="51FFBFCF" wp14:editId="5B6E3766">
            <wp:extent cx="2811195" cy="1539240"/>
            <wp:effectExtent l="0" t="0" r="8255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5000" t="44176" r="25385" b="30953"/>
                    <a:stretch/>
                  </pic:blipFill>
                  <pic:spPr bwMode="auto">
                    <a:xfrm>
                      <a:off x="0" y="0"/>
                      <a:ext cx="2811195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0CAC8" w14:textId="77777777" w:rsidR="00AE1DDA" w:rsidRPr="00AE1DDA" w:rsidRDefault="00AE1DDA" w:rsidP="00AE1DDA">
      <w:pPr>
        <w:rPr>
          <w:rFonts w:asciiTheme="majorHAnsi" w:hAnsiTheme="majorHAnsi" w:cs="Arial"/>
          <w:b/>
          <w:i/>
          <w:sz w:val="16"/>
          <w:szCs w:val="16"/>
        </w:rPr>
      </w:pPr>
      <w:r w:rsidRPr="00AE1DDA">
        <w:rPr>
          <w:rFonts w:asciiTheme="majorHAnsi" w:hAnsiTheme="majorHAnsi"/>
          <w:b/>
          <w:i/>
          <w:sz w:val="16"/>
          <w:szCs w:val="16"/>
        </w:rPr>
        <w:t xml:space="preserve">                  *</w:t>
      </w:r>
      <w:r w:rsidRPr="00AE1DDA">
        <w:rPr>
          <w:rFonts w:asciiTheme="majorHAnsi" w:hAnsiTheme="majorHAnsi" w:cs="Arial"/>
          <w:b/>
          <w:i/>
          <w:sz w:val="16"/>
          <w:szCs w:val="16"/>
        </w:rPr>
        <w:t>Length is always the longest side of the carton</w:t>
      </w:r>
    </w:p>
    <w:p w14:paraId="46E005D1" w14:textId="77777777" w:rsidR="00AE1DDA" w:rsidRDefault="00AE1DDA" w:rsidP="00AE1DDA">
      <w:pPr>
        <w:rPr>
          <w:rFonts w:asciiTheme="majorHAnsi" w:hAnsiTheme="majorHAnsi"/>
          <w:b/>
          <w:sz w:val="20"/>
          <w:szCs w:val="20"/>
          <w:u w:val="single"/>
        </w:rPr>
      </w:pPr>
    </w:p>
    <w:p w14:paraId="1B4BEE62" w14:textId="77777777" w:rsidR="00AE1DDA" w:rsidRPr="00E913E0" w:rsidRDefault="00AE1DDA" w:rsidP="00AE1DDA">
      <w:pPr>
        <w:rPr>
          <w:rFonts w:asciiTheme="majorHAnsi" w:hAnsiTheme="majorHAnsi"/>
          <w:b/>
          <w:sz w:val="20"/>
          <w:szCs w:val="20"/>
          <w:u w:val="single"/>
        </w:rPr>
      </w:pPr>
      <w:r w:rsidRPr="00E913E0">
        <w:rPr>
          <w:rFonts w:asciiTheme="majorHAnsi" w:hAnsiTheme="majorHAnsi"/>
          <w:b/>
          <w:sz w:val="20"/>
          <w:szCs w:val="20"/>
          <w:u w:val="single"/>
        </w:rPr>
        <w:t>LESS-THAN-TRUCKLOAD (LTL) MODE</w:t>
      </w:r>
    </w:p>
    <w:p w14:paraId="4B04D5B5" w14:textId="77777777" w:rsidR="00AE1DDA" w:rsidRPr="00E913E0" w:rsidRDefault="00AE1DDA" w:rsidP="00F42609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jc w:val="center"/>
        <w:rPr>
          <w:rFonts w:asciiTheme="majorHAnsi" w:hAnsiTheme="majorHAnsi"/>
          <w:b/>
          <w:sz w:val="20"/>
          <w:szCs w:val="20"/>
        </w:rPr>
      </w:pPr>
      <w:r w:rsidRPr="00E913E0">
        <w:rPr>
          <w:rFonts w:asciiTheme="majorHAnsi" w:hAnsiTheme="majorHAnsi"/>
          <w:noProof/>
        </w:rPr>
        <w:drawing>
          <wp:inline distT="0" distB="0" distL="0" distR="0" wp14:anchorId="2E501DAC" wp14:editId="528F0C40">
            <wp:extent cx="565150" cy="411836"/>
            <wp:effectExtent l="0" t="0" r="6350" b="0"/>
            <wp:docPr id="14" name="Picture 14" descr="Image result for ascent global logistics logo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scent global logistics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6" t="-1" b="-28983"/>
                    <a:stretch/>
                  </pic:blipFill>
                  <pic:spPr bwMode="auto">
                    <a:xfrm>
                      <a:off x="0" y="0"/>
                      <a:ext cx="591134" cy="43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74BC3" w14:textId="170E3C95" w:rsidR="00AE1DDA" w:rsidRPr="00E913E0" w:rsidRDefault="00C62A70" w:rsidP="00AE1DDA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Email</w:t>
      </w:r>
      <w:r w:rsidR="00AE1DDA" w:rsidRPr="00E913E0">
        <w:rPr>
          <w:rFonts w:asciiTheme="majorHAnsi" w:hAnsiTheme="majorHAnsi"/>
          <w:b/>
          <w:sz w:val="20"/>
          <w:szCs w:val="20"/>
        </w:rPr>
        <w:t xml:space="preserve"> </w:t>
      </w:r>
      <w:hyperlink r:id="rId13" w:history="1">
        <w:r w:rsidR="0011278D" w:rsidRPr="00704237">
          <w:rPr>
            <w:rStyle w:val="Hyperlink"/>
            <w:rFonts w:asciiTheme="majorHAnsi" w:hAnsiTheme="majorHAnsi"/>
            <w:sz w:val="20"/>
            <w:szCs w:val="20"/>
          </w:rPr>
          <w:t>TriMark@ascentgl.com</w:t>
        </w:r>
      </w:hyperlink>
      <w:r w:rsidR="00AE1DDA" w:rsidRPr="00E913E0">
        <w:rPr>
          <w:rFonts w:asciiTheme="majorHAnsi" w:hAnsiTheme="majorHAnsi"/>
          <w:b/>
          <w:sz w:val="20"/>
          <w:szCs w:val="20"/>
        </w:rPr>
        <w:t xml:space="preserve"> </w:t>
      </w:r>
      <w:r>
        <w:rPr>
          <w:rFonts w:asciiTheme="majorHAnsi" w:hAnsiTheme="majorHAnsi"/>
          <w:b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or</w:t>
      </w:r>
      <w:r>
        <w:rPr>
          <w:rFonts w:asciiTheme="majorHAnsi" w:hAnsiTheme="majorHAnsi"/>
          <w:b/>
          <w:sz w:val="20"/>
          <w:szCs w:val="20"/>
        </w:rPr>
        <w:t xml:space="preserve"> </w:t>
      </w:r>
      <w:r w:rsidR="00AE1DDA" w:rsidRPr="00E913E0">
        <w:rPr>
          <w:rFonts w:asciiTheme="majorHAnsi" w:hAnsiTheme="majorHAnsi"/>
          <w:b/>
          <w:sz w:val="20"/>
          <w:szCs w:val="20"/>
        </w:rPr>
        <w:t xml:space="preserve">Call </w:t>
      </w:r>
      <w:r w:rsidR="00AE1DDA" w:rsidRPr="00E913E0">
        <w:rPr>
          <w:rFonts w:asciiTheme="majorHAnsi" w:hAnsiTheme="majorHAnsi"/>
          <w:sz w:val="20"/>
          <w:szCs w:val="20"/>
        </w:rPr>
        <w:t>(800) 699-9316</w:t>
      </w:r>
      <w:r w:rsidR="00AE1DDA" w:rsidRPr="00E913E0">
        <w:rPr>
          <w:rFonts w:asciiTheme="majorHAnsi" w:hAnsiTheme="majorHAnsi"/>
          <w:b/>
          <w:sz w:val="20"/>
          <w:szCs w:val="20"/>
        </w:rPr>
        <w:t xml:space="preserve"> </w:t>
      </w:r>
      <w:r w:rsidR="00AE1DDA" w:rsidRPr="00E913E0">
        <w:rPr>
          <w:rFonts w:asciiTheme="majorHAnsi" w:hAnsiTheme="majorHAnsi"/>
          <w:sz w:val="20"/>
          <w:szCs w:val="20"/>
        </w:rPr>
        <w:t>for carrier assignments.</w:t>
      </w:r>
      <w:r w:rsidR="00AE1DDA" w:rsidRPr="00E913E0">
        <w:rPr>
          <w:rFonts w:asciiTheme="majorHAnsi" w:hAnsiTheme="majorHAnsi"/>
          <w:b/>
          <w:sz w:val="20"/>
          <w:szCs w:val="20"/>
        </w:rPr>
        <w:t xml:space="preserve"> </w:t>
      </w:r>
      <w:r w:rsidR="00AE1DDA" w:rsidRPr="00FD1693">
        <w:rPr>
          <w:rFonts w:asciiTheme="majorHAnsi" w:hAnsiTheme="majorHAnsi"/>
          <w:b/>
          <w:bCs/>
          <w:color w:val="0070C0"/>
          <w:sz w:val="20"/>
          <w:szCs w:val="20"/>
        </w:rPr>
        <w:t xml:space="preserve">Ascent </w:t>
      </w:r>
      <w:r w:rsidRPr="00FD1693">
        <w:rPr>
          <w:rFonts w:asciiTheme="majorHAnsi" w:hAnsiTheme="majorHAnsi"/>
          <w:b/>
          <w:bCs/>
          <w:color w:val="0070C0"/>
          <w:sz w:val="20"/>
          <w:szCs w:val="20"/>
        </w:rPr>
        <w:t>Global Logistics</w:t>
      </w:r>
      <w:r>
        <w:rPr>
          <w:rFonts w:asciiTheme="majorHAnsi" w:hAnsiTheme="majorHAnsi"/>
          <w:sz w:val="20"/>
          <w:szCs w:val="20"/>
        </w:rPr>
        <w:t xml:space="preserve"> </w:t>
      </w:r>
      <w:r w:rsidR="00AE1DDA" w:rsidRPr="00E913E0">
        <w:rPr>
          <w:rFonts w:asciiTheme="majorHAnsi" w:hAnsiTheme="majorHAnsi"/>
          <w:sz w:val="20"/>
          <w:szCs w:val="20"/>
        </w:rPr>
        <w:t>will provide a Bill of Lading for the shipment.</w:t>
      </w:r>
    </w:p>
    <w:p w14:paraId="4872247F" w14:textId="77777777" w:rsidR="00AE1DDA" w:rsidRPr="00E913E0" w:rsidRDefault="00AE1DDA" w:rsidP="00AE1DDA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rPr>
          <w:rFonts w:asciiTheme="majorHAnsi" w:hAnsiTheme="majorHAnsi"/>
          <w:b/>
        </w:rPr>
      </w:pPr>
      <w:r w:rsidRPr="00E913E0">
        <w:rPr>
          <w:rFonts w:asciiTheme="majorHAnsi" w:hAnsiTheme="majorHAnsi"/>
          <w:b/>
        </w:rPr>
        <w:t>Use LTL Mode when:</w:t>
      </w:r>
    </w:p>
    <w:p w14:paraId="5DEEFFDD" w14:textId="77777777" w:rsidR="00AE1DDA" w:rsidRPr="00E913E0" w:rsidRDefault="00AE1DDA" w:rsidP="00AE1DDA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rPr>
          <w:rFonts w:asciiTheme="majorHAnsi" w:hAnsiTheme="majorHAnsi"/>
          <w:b/>
          <w:color w:val="00B050"/>
          <w:sz w:val="20"/>
          <w:szCs w:val="20"/>
        </w:rPr>
      </w:pPr>
      <w:r w:rsidRPr="00E913E0">
        <w:rPr>
          <w:rFonts w:asciiTheme="majorHAnsi" w:hAnsiTheme="majorHAnsi"/>
          <w:b/>
          <w:color w:val="538135" w:themeColor="accent6" w:themeShade="BF"/>
          <w:sz w:val="20"/>
          <w:szCs w:val="20"/>
        </w:rPr>
        <w:t>Carton Count:</w:t>
      </w:r>
      <w:r w:rsidRPr="00E913E0">
        <w:rPr>
          <w:rFonts w:asciiTheme="majorHAnsi" w:hAnsiTheme="majorHAnsi"/>
          <w:b/>
          <w:color w:val="70AD47" w:themeColor="accent6"/>
          <w:sz w:val="20"/>
          <w:szCs w:val="20"/>
        </w:rPr>
        <w:t xml:space="preserve">  </w:t>
      </w:r>
      <w:r w:rsidRPr="00E913E0">
        <w:rPr>
          <w:rFonts w:asciiTheme="majorHAnsi" w:hAnsiTheme="majorHAnsi"/>
          <w:sz w:val="20"/>
          <w:szCs w:val="20"/>
        </w:rPr>
        <w:t>Greater than 20 cartons</w:t>
      </w:r>
      <w:r w:rsidRPr="00E913E0">
        <w:rPr>
          <w:rFonts w:asciiTheme="majorHAnsi" w:hAnsiTheme="majorHAnsi"/>
          <w:b/>
          <w:sz w:val="20"/>
          <w:szCs w:val="20"/>
        </w:rPr>
        <w:t xml:space="preserve"> </w:t>
      </w:r>
    </w:p>
    <w:p w14:paraId="34DAB86C" w14:textId="77777777" w:rsidR="00AE1DDA" w:rsidRPr="00EA4948" w:rsidRDefault="00AE1DDA" w:rsidP="00AE1DDA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jc w:val="center"/>
        <w:rPr>
          <w:rFonts w:asciiTheme="majorHAnsi" w:hAnsiTheme="majorHAnsi"/>
          <w:sz w:val="20"/>
          <w:szCs w:val="20"/>
          <w:u w:val="single"/>
        </w:rPr>
      </w:pPr>
      <w:r w:rsidRPr="00EA4948">
        <w:rPr>
          <w:rFonts w:asciiTheme="majorHAnsi" w:hAnsiTheme="majorHAnsi"/>
          <w:sz w:val="20"/>
          <w:szCs w:val="20"/>
          <w:u w:val="single"/>
        </w:rPr>
        <w:t>AND/OR</w:t>
      </w:r>
    </w:p>
    <w:p w14:paraId="45E1D9BB" w14:textId="77777777" w:rsidR="00AE1DDA" w:rsidRPr="00E913E0" w:rsidRDefault="00AE1DDA" w:rsidP="00AE1DDA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rPr>
          <w:rFonts w:asciiTheme="majorHAnsi" w:hAnsiTheme="majorHAnsi"/>
          <w:sz w:val="20"/>
          <w:szCs w:val="20"/>
        </w:rPr>
      </w:pPr>
      <w:r w:rsidRPr="00E913E0">
        <w:rPr>
          <w:rFonts w:asciiTheme="majorHAnsi" w:hAnsiTheme="majorHAnsi"/>
          <w:b/>
          <w:color w:val="538135" w:themeColor="accent6" w:themeShade="BF"/>
          <w:sz w:val="20"/>
          <w:szCs w:val="20"/>
        </w:rPr>
        <w:t xml:space="preserve">Total Weight:  </w:t>
      </w:r>
      <w:r w:rsidRPr="00E913E0">
        <w:rPr>
          <w:rFonts w:asciiTheme="majorHAnsi" w:hAnsiTheme="majorHAnsi"/>
          <w:sz w:val="20"/>
          <w:szCs w:val="20"/>
        </w:rPr>
        <w:t>Between 250 lbs. and 5000 lbs.</w:t>
      </w:r>
    </w:p>
    <w:p w14:paraId="046AB441" w14:textId="77777777" w:rsidR="00AE1DDA" w:rsidRPr="00EA4948" w:rsidRDefault="00AE1DDA" w:rsidP="00AE1DDA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jc w:val="center"/>
        <w:rPr>
          <w:rFonts w:asciiTheme="majorHAnsi" w:hAnsiTheme="majorHAnsi"/>
          <w:sz w:val="20"/>
          <w:szCs w:val="20"/>
          <w:u w:val="single"/>
        </w:rPr>
      </w:pPr>
      <w:r w:rsidRPr="00EA4948">
        <w:rPr>
          <w:rFonts w:asciiTheme="majorHAnsi" w:hAnsiTheme="majorHAnsi"/>
          <w:sz w:val="20"/>
          <w:szCs w:val="20"/>
          <w:u w:val="single"/>
        </w:rPr>
        <w:t>AND/OR</w:t>
      </w:r>
    </w:p>
    <w:p w14:paraId="0C91C283" w14:textId="77777777" w:rsidR="00AE1DDA" w:rsidRPr="00E913E0" w:rsidRDefault="00AE1DDA" w:rsidP="00AE1DDA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rPr>
          <w:rFonts w:asciiTheme="majorHAnsi" w:hAnsiTheme="majorHAnsi"/>
          <w:b/>
          <w:color w:val="538135" w:themeColor="accent6" w:themeShade="BF"/>
          <w:sz w:val="20"/>
          <w:szCs w:val="20"/>
        </w:rPr>
      </w:pPr>
      <w:r w:rsidRPr="00E913E0">
        <w:rPr>
          <w:rFonts w:asciiTheme="majorHAnsi" w:hAnsiTheme="majorHAnsi"/>
          <w:b/>
          <w:color w:val="538135" w:themeColor="accent6" w:themeShade="BF"/>
          <w:sz w:val="20"/>
          <w:szCs w:val="20"/>
        </w:rPr>
        <w:t>Individual Carton Size and Weight:</w:t>
      </w:r>
    </w:p>
    <w:p w14:paraId="4EDFC519" w14:textId="77777777" w:rsidR="00AE1DDA" w:rsidRPr="00E913E0" w:rsidRDefault="00AE1DDA" w:rsidP="00AE1DDA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rPr>
          <w:rFonts w:asciiTheme="majorHAnsi" w:hAnsiTheme="majorHAnsi"/>
          <w:sz w:val="20"/>
          <w:szCs w:val="20"/>
        </w:rPr>
      </w:pPr>
      <w:r w:rsidRPr="00E913E0">
        <w:rPr>
          <w:rFonts w:asciiTheme="majorHAnsi" w:hAnsiTheme="majorHAnsi"/>
          <w:sz w:val="20"/>
          <w:szCs w:val="20"/>
        </w:rPr>
        <w:t>[length + girth] is greater than 130 inches for at least one carton within the shipment, and/or at least one carton is greater than 108 inches in length or 150 lbs.</w:t>
      </w:r>
    </w:p>
    <w:p w14:paraId="7999420B" w14:textId="77777777" w:rsidR="00AE1DDA" w:rsidRPr="00E913E0" w:rsidRDefault="00AE1DDA" w:rsidP="00AE1DDA">
      <w:pPr>
        <w:rPr>
          <w:rFonts w:asciiTheme="majorHAnsi" w:eastAsia="Times New Roman" w:hAnsiTheme="majorHAnsi" w:cs="Helvetica"/>
          <w:noProof/>
          <w:color w:val="242424"/>
          <w:sz w:val="20"/>
          <w:szCs w:val="20"/>
          <w:lang w:val="en"/>
        </w:rPr>
      </w:pPr>
    </w:p>
    <w:p w14:paraId="0787AAC4" w14:textId="77777777" w:rsidR="00AE1DDA" w:rsidRPr="00E913E0" w:rsidRDefault="00AE1DDA" w:rsidP="00AE1DDA">
      <w:pPr>
        <w:rPr>
          <w:rFonts w:asciiTheme="majorHAnsi" w:eastAsia="Times New Roman" w:hAnsiTheme="majorHAnsi" w:cstheme="minorHAnsi"/>
          <w:i/>
          <w:noProof/>
          <w:color w:val="242424"/>
          <w:sz w:val="20"/>
          <w:szCs w:val="20"/>
          <w:lang w:val="en"/>
        </w:rPr>
      </w:pPr>
    </w:p>
    <w:p w14:paraId="7AAEE3F6" w14:textId="77777777" w:rsidR="00AE1DDA" w:rsidRPr="00AE1DDA" w:rsidRDefault="00AE1DDA" w:rsidP="00AE1DDA">
      <w:pPr>
        <w:rPr>
          <w:rFonts w:asciiTheme="majorHAnsi" w:eastAsia="Times New Roman" w:hAnsiTheme="majorHAnsi" w:cs="Arial"/>
          <w:noProof/>
          <w:color w:val="242424"/>
          <w:sz w:val="18"/>
          <w:szCs w:val="18"/>
          <w:lang w:val="en"/>
        </w:rPr>
      </w:pPr>
      <w:r w:rsidRPr="00AE1DDA">
        <w:rPr>
          <w:rFonts w:asciiTheme="majorHAnsi" w:eastAsia="Times New Roman" w:hAnsiTheme="majorHAnsi" w:cs="Arial"/>
          <w:noProof/>
          <w:color w:val="242424"/>
          <w:sz w:val="18"/>
          <w:szCs w:val="18"/>
          <w:lang w:val="en"/>
        </w:rPr>
        <w:t>Example: [</w:t>
      </w:r>
      <w:r w:rsidRPr="00AE1DDA">
        <w:rPr>
          <w:rFonts w:asciiTheme="majorHAnsi" w:hAnsiTheme="majorHAnsi" w:cs="Arial"/>
          <w:sz w:val="18"/>
          <w:szCs w:val="18"/>
        </w:rPr>
        <w:t>Length + Girth]</w:t>
      </w:r>
    </w:p>
    <w:p w14:paraId="226C4E81" w14:textId="77777777" w:rsidR="00AE1DDA" w:rsidRPr="00AE1DDA" w:rsidRDefault="00AE1DDA" w:rsidP="00AE1DDA">
      <w:pPr>
        <w:rPr>
          <w:rFonts w:asciiTheme="majorHAnsi" w:eastAsia="Times New Roman" w:hAnsiTheme="majorHAnsi" w:cs="Arial"/>
          <w:noProof/>
          <w:color w:val="242424"/>
          <w:sz w:val="18"/>
          <w:szCs w:val="18"/>
          <w:lang w:val="en"/>
        </w:rPr>
      </w:pPr>
      <w:r w:rsidRPr="00AE1DDA">
        <w:rPr>
          <w:rFonts w:asciiTheme="majorHAnsi" w:eastAsia="Times New Roman" w:hAnsiTheme="majorHAnsi" w:cs="Arial"/>
          <w:noProof/>
          <w:color w:val="242424"/>
          <w:sz w:val="18"/>
          <w:szCs w:val="18"/>
          <w:lang w:val="en"/>
        </w:rPr>
        <w:t>*Length = 16 inches</w:t>
      </w:r>
    </w:p>
    <w:p w14:paraId="300C6156" w14:textId="77777777" w:rsidR="00AE1DDA" w:rsidRPr="00AE1DDA" w:rsidRDefault="00AE1DDA" w:rsidP="00AE1DDA">
      <w:pPr>
        <w:rPr>
          <w:rFonts w:asciiTheme="majorHAnsi" w:eastAsia="Times New Roman" w:hAnsiTheme="majorHAnsi" w:cs="Arial"/>
          <w:noProof/>
          <w:color w:val="242424"/>
          <w:sz w:val="18"/>
          <w:szCs w:val="18"/>
          <w:lang w:val="en"/>
        </w:rPr>
      </w:pPr>
      <w:r w:rsidRPr="00AE1DDA">
        <w:rPr>
          <w:rFonts w:asciiTheme="majorHAnsi" w:eastAsia="Times New Roman" w:hAnsiTheme="majorHAnsi" w:cs="Arial"/>
          <w:noProof/>
          <w:color w:val="242424"/>
          <w:sz w:val="18"/>
          <w:szCs w:val="18"/>
          <w:lang w:val="en"/>
        </w:rPr>
        <w:t xml:space="preserve"> Width = 12 inches</w:t>
      </w:r>
    </w:p>
    <w:p w14:paraId="65FEFC1A" w14:textId="77777777" w:rsidR="00AE1DDA" w:rsidRPr="00AE1DDA" w:rsidRDefault="00AE1DDA" w:rsidP="00AE1DDA">
      <w:pPr>
        <w:rPr>
          <w:rFonts w:asciiTheme="majorHAnsi" w:eastAsia="Times New Roman" w:hAnsiTheme="majorHAnsi" w:cs="Arial"/>
          <w:noProof/>
          <w:color w:val="242424"/>
          <w:sz w:val="18"/>
          <w:szCs w:val="18"/>
          <w:lang w:val="en"/>
        </w:rPr>
      </w:pPr>
      <w:r w:rsidRPr="00AE1DDA">
        <w:rPr>
          <w:rFonts w:asciiTheme="majorHAnsi" w:eastAsia="Times New Roman" w:hAnsiTheme="majorHAnsi" w:cs="Arial"/>
          <w:noProof/>
          <w:color w:val="242424"/>
          <w:sz w:val="18"/>
          <w:szCs w:val="18"/>
          <w:lang w:val="en"/>
        </w:rPr>
        <w:t xml:space="preserve"> Height = 10 inches</w:t>
      </w:r>
    </w:p>
    <w:p w14:paraId="021A65D0" w14:textId="77777777" w:rsidR="00AE1DDA" w:rsidRPr="00AE1DDA" w:rsidRDefault="00AE1DDA" w:rsidP="00AE1DDA">
      <w:pPr>
        <w:rPr>
          <w:rFonts w:asciiTheme="majorHAnsi" w:eastAsia="Times New Roman" w:hAnsiTheme="majorHAnsi" w:cs="Arial"/>
          <w:noProof/>
          <w:color w:val="242424"/>
          <w:sz w:val="18"/>
          <w:szCs w:val="18"/>
          <w:lang w:val="en"/>
        </w:rPr>
      </w:pPr>
      <w:r w:rsidRPr="00AE1DDA">
        <w:rPr>
          <w:rFonts w:asciiTheme="majorHAnsi" w:eastAsia="Times New Roman" w:hAnsiTheme="majorHAnsi" w:cs="Arial"/>
          <w:noProof/>
          <w:color w:val="242424"/>
          <w:sz w:val="18"/>
          <w:szCs w:val="18"/>
          <w:lang w:val="en"/>
        </w:rPr>
        <w:t xml:space="preserve"> Length + (2x Width) + (2x Height) =  60 inches</w:t>
      </w:r>
    </w:p>
    <w:p w14:paraId="49C09369" w14:textId="77777777" w:rsidR="00AE1DDA" w:rsidRPr="00E913E0" w:rsidRDefault="00AE1DDA" w:rsidP="00AE1DDA">
      <w:pPr>
        <w:rPr>
          <w:rFonts w:asciiTheme="majorHAnsi" w:hAnsiTheme="majorHAnsi"/>
          <w:b/>
          <w:sz w:val="20"/>
          <w:szCs w:val="20"/>
        </w:rPr>
        <w:sectPr w:rsidR="00AE1DDA" w:rsidRPr="00E913E0" w:rsidSect="00BE329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BE3FB7C" w14:textId="77777777" w:rsidR="00C62A70" w:rsidRPr="00E913E0" w:rsidRDefault="00AE1DDA" w:rsidP="00C62A70">
      <w:pPr>
        <w:rPr>
          <w:rFonts w:asciiTheme="majorHAnsi" w:hAnsiTheme="majorHAnsi"/>
          <w:b/>
          <w:sz w:val="20"/>
          <w:szCs w:val="20"/>
          <w:u w:val="single"/>
        </w:rPr>
      </w:pPr>
      <w:r w:rsidRPr="00E913E0">
        <w:rPr>
          <w:rFonts w:asciiTheme="majorHAnsi" w:hAnsiTheme="majorHAnsi"/>
          <w:b/>
          <w:sz w:val="20"/>
          <w:szCs w:val="20"/>
          <w:u w:val="single"/>
        </w:rPr>
        <w:lastRenderedPageBreak/>
        <w:t xml:space="preserve">TRUCKLOAD MODE </w:t>
      </w:r>
    </w:p>
    <w:p w14:paraId="7433BACE" w14:textId="77777777" w:rsidR="00C62A70" w:rsidRPr="00E913E0" w:rsidRDefault="00C62A70" w:rsidP="00C62A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/>
        </w:rPr>
      </w:pPr>
      <w:r w:rsidRPr="00E913E0">
        <w:rPr>
          <w:rFonts w:asciiTheme="majorHAnsi" w:hAnsiTheme="majorHAnsi"/>
          <w:noProof/>
        </w:rPr>
        <w:drawing>
          <wp:inline distT="0" distB="0" distL="0" distR="0" wp14:anchorId="54D5D900" wp14:editId="2AF2C877">
            <wp:extent cx="708933" cy="450850"/>
            <wp:effectExtent l="0" t="0" r="0" b="6350"/>
            <wp:docPr id="18" name="Picture 18" descr="Image result for ascent global logistics logo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scent global logistics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13" t="2" b="-7741"/>
                    <a:stretch/>
                  </pic:blipFill>
                  <pic:spPr bwMode="auto">
                    <a:xfrm>
                      <a:off x="0" y="0"/>
                      <a:ext cx="720916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26D4A" w14:textId="114ABB7A" w:rsidR="00C62A70" w:rsidRPr="00E913E0" w:rsidRDefault="00C62A70" w:rsidP="00C62A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  <w:r w:rsidRPr="00E913E0">
        <w:rPr>
          <w:rFonts w:asciiTheme="majorHAnsi" w:hAnsiTheme="majorHAnsi"/>
          <w:b/>
        </w:rPr>
        <w:t>Contact:</w:t>
      </w:r>
      <w:r w:rsidRPr="00E913E0">
        <w:rPr>
          <w:rFonts w:asciiTheme="majorHAnsi" w:hAnsiTheme="majorHAnsi"/>
        </w:rPr>
        <w:t xml:space="preserve">  </w:t>
      </w:r>
      <w:hyperlink r:id="rId14" w:history="1">
        <w:r w:rsidR="0011278D" w:rsidRPr="00704237">
          <w:rPr>
            <w:rStyle w:val="Hyperlink"/>
            <w:rFonts w:asciiTheme="majorHAnsi" w:hAnsiTheme="majorHAnsi"/>
          </w:rPr>
          <w:t>Trimark@ascentgl.com</w:t>
        </w:r>
      </w:hyperlink>
      <w:r w:rsidRPr="00E913E0">
        <w:rPr>
          <w:rFonts w:asciiTheme="majorHAnsi" w:hAnsiTheme="majorHAnsi"/>
        </w:rPr>
        <w:t xml:space="preserve">, or call (800) 699-9316 for carrier assignment.  </w:t>
      </w:r>
      <w:r w:rsidRPr="00FD1693">
        <w:rPr>
          <w:rFonts w:asciiTheme="majorHAnsi" w:hAnsiTheme="majorHAnsi"/>
          <w:b/>
          <w:bCs/>
          <w:color w:val="0070C0"/>
        </w:rPr>
        <w:t>Ascent Global Logistics</w:t>
      </w:r>
      <w:r w:rsidRPr="00E913E0">
        <w:rPr>
          <w:rFonts w:asciiTheme="majorHAnsi" w:hAnsiTheme="majorHAnsi"/>
        </w:rPr>
        <w:t xml:space="preserve"> will provide Bill of Lading for shipment.</w:t>
      </w:r>
    </w:p>
    <w:p w14:paraId="2F77A4D9" w14:textId="77777777" w:rsidR="00C62A70" w:rsidRPr="00E913E0" w:rsidRDefault="00C62A70" w:rsidP="00C62A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</w:rPr>
      </w:pPr>
      <w:r w:rsidRPr="00E913E0">
        <w:rPr>
          <w:rFonts w:asciiTheme="majorHAnsi" w:hAnsiTheme="majorHAnsi"/>
          <w:b/>
        </w:rPr>
        <w:t>Use Truckload Mode when:</w:t>
      </w:r>
    </w:p>
    <w:p w14:paraId="1BFBE124" w14:textId="77777777" w:rsidR="00C62A70" w:rsidRDefault="00C62A70" w:rsidP="00C62A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  <w:r w:rsidRPr="00E913E0">
        <w:rPr>
          <w:rFonts w:asciiTheme="majorHAnsi" w:hAnsiTheme="majorHAnsi"/>
          <w:b/>
          <w:color w:val="538135" w:themeColor="accent6" w:themeShade="BF"/>
        </w:rPr>
        <w:t xml:space="preserve">Total Weight:  </w:t>
      </w:r>
      <w:r w:rsidRPr="00E913E0">
        <w:rPr>
          <w:rFonts w:asciiTheme="majorHAnsi" w:hAnsiTheme="majorHAnsi"/>
        </w:rPr>
        <w:t>Greater than 5000 lbs.</w:t>
      </w:r>
    </w:p>
    <w:p w14:paraId="28F8E06C" w14:textId="77777777" w:rsidR="00C62A70" w:rsidRPr="00EA4948" w:rsidRDefault="00C62A70" w:rsidP="00C62A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</w:rPr>
        <w:t xml:space="preserve">                          </w:t>
      </w:r>
      <w:r w:rsidRPr="00EA4948">
        <w:rPr>
          <w:rFonts w:asciiTheme="majorHAnsi" w:hAnsiTheme="majorHAnsi"/>
          <w:u w:val="single"/>
        </w:rPr>
        <w:t>AND/OR</w:t>
      </w:r>
    </w:p>
    <w:p w14:paraId="6EC64781" w14:textId="77777777" w:rsidR="00C62A70" w:rsidRPr="00E913E0" w:rsidRDefault="00C62A70" w:rsidP="00C62A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color w:val="00B050"/>
        </w:rPr>
      </w:pPr>
      <w:r w:rsidRPr="00E913E0">
        <w:rPr>
          <w:rFonts w:asciiTheme="majorHAnsi" w:hAnsiTheme="majorHAnsi"/>
          <w:b/>
          <w:color w:val="538135" w:themeColor="accent6" w:themeShade="BF"/>
        </w:rPr>
        <w:t xml:space="preserve">Trailer Space Required: </w:t>
      </w:r>
      <w:r w:rsidRPr="00E913E0">
        <w:rPr>
          <w:rFonts w:asciiTheme="majorHAnsi" w:hAnsiTheme="majorHAnsi"/>
          <w:b/>
          <w:color w:val="70AD47" w:themeColor="accent6"/>
        </w:rPr>
        <w:t xml:space="preserve"> </w:t>
      </w:r>
      <w:r w:rsidRPr="00E913E0">
        <w:rPr>
          <w:rFonts w:asciiTheme="majorHAnsi" w:hAnsiTheme="majorHAnsi"/>
        </w:rPr>
        <w:t>25 linear feet of trailer space or greater</w:t>
      </w:r>
      <w:r w:rsidRPr="00E913E0">
        <w:rPr>
          <w:rFonts w:asciiTheme="majorHAnsi" w:hAnsiTheme="majorHAnsi"/>
          <w:b/>
        </w:rPr>
        <w:t xml:space="preserve"> </w:t>
      </w:r>
      <w:r w:rsidRPr="00E913E0">
        <w:rPr>
          <w:rFonts w:asciiTheme="majorHAnsi" w:hAnsiTheme="majorHAnsi"/>
          <w:b/>
          <w:color w:val="00B050"/>
        </w:rPr>
        <w:t xml:space="preserve"> </w:t>
      </w:r>
    </w:p>
    <w:p w14:paraId="47B20983" w14:textId="77777777" w:rsidR="00C62A70" w:rsidRPr="00E913E0" w:rsidRDefault="00C62A70" w:rsidP="00C62A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  <w:r w:rsidRPr="00E913E0">
        <w:rPr>
          <w:rFonts w:asciiTheme="majorHAnsi" w:hAnsiTheme="majorHAnsi"/>
          <w:noProof/>
        </w:rPr>
        <w:drawing>
          <wp:inline distT="0" distB="0" distL="0" distR="0" wp14:anchorId="3F01538C" wp14:editId="30EF054A">
            <wp:extent cx="1776549" cy="1230711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4743" t="21597" r="17847" b="55336"/>
                    <a:stretch/>
                  </pic:blipFill>
                  <pic:spPr bwMode="auto">
                    <a:xfrm>
                      <a:off x="0" y="0"/>
                      <a:ext cx="1816690" cy="1258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3C4ED" w14:textId="77777777" w:rsidR="00C62A70" w:rsidRPr="00E913E0" w:rsidRDefault="00C62A70" w:rsidP="00C62A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i/>
          <w:sz w:val="16"/>
          <w:szCs w:val="16"/>
        </w:rPr>
      </w:pPr>
      <w:r w:rsidRPr="00E913E0">
        <w:rPr>
          <w:rFonts w:asciiTheme="majorHAnsi" w:hAnsiTheme="majorHAnsi"/>
          <w:i/>
          <w:sz w:val="16"/>
          <w:szCs w:val="16"/>
        </w:rPr>
        <w:t>Sample shipment with mixed merchandise greater than 5000 lbs. total taking up 25 linear feet of trailer space</w:t>
      </w:r>
    </w:p>
    <w:p w14:paraId="3B4685E0" w14:textId="77777777" w:rsidR="00C62A70" w:rsidRPr="00C62A70" w:rsidRDefault="00C62A70" w:rsidP="00AE1DDA">
      <w:pPr>
        <w:rPr>
          <w:rFonts w:asciiTheme="majorHAnsi" w:hAnsiTheme="majorHAnsi"/>
          <w:i/>
          <w:sz w:val="16"/>
          <w:szCs w:val="16"/>
        </w:rPr>
      </w:pPr>
    </w:p>
    <w:p w14:paraId="1B8AAAAF" w14:textId="77777777" w:rsidR="00AE1DDA" w:rsidRPr="00E913E0" w:rsidRDefault="00AE1DDA" w:rsidP="00AE1DDA">
      <w:pPr>
        <w:rPr>
          <w:rFonts w:asciiTheme="majorHAnsi" w:hAnsiTheme="majorHAnsi"/>
          <w:b/>
          <w:sz w:val="20"/>
          <w:szCs w:val="20"/>
          <w:u w:val="single"/>
        </w:rPr>
      </w:pPr>
      <w:r w:rsidRPr="00E913E0">
        <w:rPr>
          <w:rFonts w:asciiTheme="majorHAnsi" w:hAnsiTheme="majorHAnsi"/>
          <w:b/>
          <w:sz w:val="20"/>
          <w:szCs w:val="20"/>
          <w:u w:val="single"/>
        </w:rPr>
        <w:t>Please provide the following shipment information:</w:t>
      </w:r>
    </w:p>
    <w:p w14:paraId="31C2B9EA" w14:textId="77777777" w:rsidR="00AE1DDA" w:rsidRPr="00E913E0" w:rsidRDefault="00AE1DDA" w:rsidP="00AE1DDA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E913E0">
        <w:rPr>
          <w:rFonts w:asciiTheme="majorHAnsi" w:hAnsiTheme="majorHAnsi"/>
          <w:sz w:val="20"/>
          <w:szCs w:val="20"/>
        </w:rPr>
        <w:t>Origin Address</w:t>
      </w:r>
    </w:p>
    <w:p w14:paraId="166324A5" w14:textId="77777777" w:rsidR="00AE1DDA" w:rsidRPr="00E913E0" w:rsidRDefault="00AE1DDA" w:rsidP="00AE1DDA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E913E0">
        <w:rPr>
          <w:rFonts w:asciiTheme="majorHAnsi" w:hAnsiTheme="majorHAnsi"/>
          <w:sz w:val="20"/>
          <w:szCs w:val="20"/>
        </w:rPr>
        <w:t>Destination Address</w:t>
      </w:r>
    </w:p>
    <w:p w14:paraId="74819139" w14:textId="77777777" w:rsidR="00AE1DDA" w:rsidRPr="00E913E0" w:rsidRDefault="00AE1DDA" w:rsidP="00AE1DDA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E913E0">
        <w:rPr>
          <w:rFonts w:asciiTheme="majorHAnsi" w:hAnsiTheme="majorHAnsi"/>
          <w:sz w:val="20"/>
          <w:szCs w:val="20"/>
        </w:rPr>
        <w:t>Pickup Date</w:t>
      </w:r>
    </w:p>
    <w:p w14:paraId="29AD3C42" w14:textId="77777777" w:rsidR="00AE1DDA" w:rsidRPr="00E913E0" w:rsidRDefault="00AE1DDA" w:rsidP="00AE1DDA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E913E0">
        <w:rPr>
          <w:rFonts w:asciiTheme="majorHAnsi" w:hAnsiTheme="majorHAnsi"/>
          <w:sz w:val="20"/>
          <w:szCs w:val="20"/>
        </w:rPr>
        <w:t>Delivery Date</w:t>
      </w:r>
    </w:p>
    <w:p w14:paraId="75ED6FE3" w14:textId="77777777" w:rsidR="00AE1DDA" w:rsidRPr="00E913E0" w:rsidRDefault="00AE1DDA" w:rsidP="00AE1DDA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E913E0">
        <w:rPr>
          <w:rFonts w:asciiTheme="majorHAnsi" w:hAnsiTheme="majorHAnsi"/>
          <w:sz w:val="20"/>
          <w:szCs w:val="20"/>
        </w:rPr>
        <w:t>Purchase Order Number(s)</w:t>
      </w:r>
    </w:p>
    <w:p w14:paraId="30EA5558" w14:textId="77777777" w:rsidR="00AE1DDA" w:rsidRPr="00E913E0" w:rsidRDefault="00AE1DDA" w:rsidP="00AE1DDA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E913E0">
        <w:rPr>
          <w:rFonts w:asciiTheme="majorHAnsi" w:hAnsiTheme="majorHAnsi"/>
          <w:sz w:val="20"/>
          <w:szCs w:val="20"/>
        </w:rPr>
        <w:t>Total Weight</w:t>
      </w:r>
    </w:p>
    <w:p w14:paraId="28D8F0CE" w14:textId="77777777" w:rsidR="00AE1DDA" w:rsidRPr="00E913E0" w:rsidRDefault="00AE1DDA" w:rsidP="00AE1DDA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E913E0">
        <w:rPr>
          <w:rFonts w:asciiTheme="majorHAnsi" w:hAnsiTheme="majorHAnsi"/>
          <w:sz w:val="20"/>
          <w:szCs w:val="20"/>
        </w:rPr>
        <w:t xml:space="preserve">Total Pieces and/or Total Pallet Count with Pallet Dimensions (length/width/height) </w:t>
      </w:r>
    </w:p>
    <w:p w14:paraId="259ACE87" w14:textId="77777777" w:rsidR="00AE1DDA" w:rsidRPr="00E913E0" w:rsidRDefault="00AE1DDA" w:rsidP="00AE1DDA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E913E0">
        <w:rPr>
          <w:rFonts w:asciiTheme="majorHAnsi" w:hAnsiTheme="majorHAnsi"/>
          <w:sz w:val="20"/>
          <w:szCs w:val="20"/>
        </w:rPr>
        <w:t xml:space="preserve">National Motor Freight Classification (NMFC) and/or commodities of item(s) in shipment—If multiple NMFC’s, please provide total weight and total piece/pallet count for each NMFC within the shipment </w:t>
      </w:r>
    </w:p>
    <w:p w14:paraId="3EF1D3A8" w14:textId="77777777" w:rsidR="00AE1DDA" w:rsidRPr="00E913E0" w:rsidRDefault="00AE1DDA" w:rsidP="00AE1DDA">
      <w:pPr>
        <w:rPr>
          <w:rFonts w:asciiTheme="majorHAnsi" w:hAnsiTheme="majorHAnsi"/>
          <w:b/>
          <w:sz w:val="20"/>
          <w:szCs w:val="20"/>
          <w:u w:val="single"/>
        </w:rPr>
      </w:pPr>
    </w:p>
    <w:p w14:paraId="5E5199DD" w14:textId="77777777" w:rsidR="00AE1DDA" w:rsidRPr="00E913E0" w:rsidRDefault="00AE1DDA" w:rsidP="00AE1DDA">
      <w:pPr>
        <w:rPr>
          <w:rFonts w:asciiTheme="majorHAnsi" w:hAnsiTheme="majorHAnsi"/>
          <w:b/>
          <w:sz w:val="20"/>
          <w:szCs w:val="20"/>
          <w:u w:val="single"/>
        </w:rPr>
      </w:pPr>
      <w:r w:rsidRPr="00E913E0">
        <w:rPr>
          <w:rFonts w:asciiTheme="majorHAnsi" w:hAnsiTheme="majorHAnsi"/>
          <w:b/>
          <w:sz w:val="20"/>
          <w:szCs w:val="20"/>
          <w:u w:val="single"/>
        </w:rPr>
        <w:t>IMPORTANT NOTES FOR ALL SHIPMENTS</w:t>
      </w:r>
    </w:p>
    <w:p w14:paraId="7B889836" w14:textId="01468AD3" w:rsidR="00AE1DDA" w:rsidRPr="00EA4948" w:rsidRDefault="00AE1DDA" w:rsidP="00AE1DDA">
      <w:pPr>
        <w:pStyle w:val="ListParagraph"/>
        <w:numPr>
          <w:ilvl w:val="0"/>
          <w:numId w:val="6"/>
        </w:numPr>
        <w:rPr>
          <w:rFonts w:asciiTheme="majorHAnsi" w:hAnsiTheme="majorHAnsi"/>
          <w:sz w:val="20"/>
          <w:szCs w:val="20"/>
        </w:rPr>
      </w:pPr>
      <w:r w:rsidRPr="00EA4948">
        <w:rPr>
          <w:rFonts w:asciiTheme="majorHAnsi" w:hAnsiTheme="majorHAnsi"/>
          <w:sz w:val="20"/>
          <w:szCs w:val="20"/>
        </w:rPr>
        <w:t xml:space="preserve">All </w:t>
      </w:r>
      <w:r w:rsidR="000A7B9E">
        <w:rPr>
          <w:rFonts w:asciiTheme="majorHAnsi" w:hAnsiTheme="majorHAnsi"/>
          <w:sz w:val="20"/>
          <w:szCs w:val="20"/>
        </w:rPr>
        <w:t xml:space="preserve">Chefs’ Toys </w:t>
      </w:r>
      <w:r w:rsidRPr="00EA4948">
        <w:rPr>
          <w:rFonts w:asciiTheme="majorHAnsi" w:hAnsiTheme="majorHAnsi"/>
          <w:sz w:val="20"/>
          <w:szCs w:val="20"/>
        </w:rPr>
        <w:t>purchase orders shipping to the same destination on the same date should be combined onto one bill of lading.</w:t>
      </w:r>
    </w:p>
    <w:p w14:paraId="42444328" w14:textId="77777777" w:rsidR="00AE1DDA" w:rsidRPr="00EA4948" w:rsidRDefault="00AE1DDA" w:rsidP="00AE1DDA">
      <w:pPr>
        <w:pStyle w:val="ListParagraph"/>
        <w:numPr>
          <w:ilvl w:val="0"/>
          <w:numId w:val="6"/>
        </w:numPr>
        <w:rPr>
          <w:rFonts w:asciiTheme="majorHAnsi" w:hAnsiTheme="majorHAnsi"/>
          <w:sz w:val="20"/>
          <w:szCs w:val="20"/>
        </w:rPr>
      </w:pPr>
      <w:r w:rsidRPr="00EA4948">
        <w:rPr>
          <w:rFonts w:asciiTheme="majorHAnsi" w:hAnsiTheme="majorHAnsi"/>
          <w:sz w:val="20"/>
          <w:szCs w:val="20"/>
        </w:rPr>
        <w:t xml:space="preserve">Freight Collect shipments should </w:t>
      </w:r>
      <w:r w:rsidRPr="0011278D">
        <w:rPr>
          <w:rFonts w:asciiTheme="majorHAnsi" w:hAnsiTheme="majorHAnsi"/>
          <w:sz w:val="20"/>
          <w:szCs w:val="20"/>
          <w:u w:val="single"/>
        </w:rPr>
        <w:t>not</w:t>
      </w:r>
      <w:r w:rsidRPr="00EA4948">
        <w:rPr>
          <w:rFonts w:asciiTheme="majorHAnsi" w:hAnsiTheme="majorHAnsi"/>
          <w:sz w:val="20"/>
          <w:szCs w:val="20"/>
        </w:rPr>
        <w:t xml:space="preserve"> be shipped Prepaid &amp; Add.  All Freight Collect shipments that are shipped Prepaid &amp; Add will have the freight charges deducted from the invoice payment.</w:t>
      </w:r>
    </w:p>
    <w:p w14:paraId="4FD132F7" w14:textId="77777777" w:rsidR="00AE1DDA" w:rsidRPr="00EA4948" w:rsidRDefault="00AE1DDA" w:rsidP="00AE1DDA">
      <w:pPr>
        <w:pStyle w:val="ListParagraph"/>
        <w:numPr>
          <w:ilvl w:val="0"/>
          <w:numId w:val="6"/>
        </w:numPr>
        <w:rPr>
          <w:rFonts w:asciiTheme="majorHAnsi" w:hAnsiTheme="majorHAnsi"/>
          <w:sz w:val="20"/>
          <w:szCs w:val="20"/>
        </w:rPr>
      </w:pPr>
      <w:r w:rsidRPr="00EA4948">
        <w:rPr>
          <w:rFonts w:asciiTheme="majorHAnsi" w:hAnsiTheme="majorHAnsi"/>
          <w:sz w:val="20"/>
          <w:szCs w:val="20"/>
        </w:rPr>
        <w:t>If you do not have a FedEx account, please call FedEx at (800) 463-3339 to set one up.</w:t>
      </w:r>
    </w:p>
    <w:p w14:paraId="279D1AFA" w14:textId="27735037" w:rsidR="00AE1DDA" w:rsidRPr="00EA4948" w:rsidRDefault="00AE1DDA" w:rsidP="00AE1DDA">
      <w:pPr>
        <w:pStyle w:val="ListParagraph"/>
        <w:numPr>
          <w:ilvl w:val="0"/>
          <w:numId w:val="6"/>
        </w:numPr>
        <w:rPr>
          <w:rFonts w:asciiTheme="majorHAnsi" w:hAnsiTheme="majorHAnsi"/>
          <w:sz w:val="20"/>
          <w:szCs w:val="20"/>
        </w:rPr>
      </w:pPr>
      <w:r w:rsidRPr="00EA4948">
        <w:rPr>
          <w:rFonts w:asciiTheme="majorHAnsi" w:hAnsiTheme="majorHAnsi"/>
          <w:sz w:val="20"/>
          <w:szCs w:val="20"/>
        </w:rPr>
        <w:t xml:space="preserve">For shipments that need expedited transportation, please contact </w:t>
      </w:r>
      <w:r w:rsidRPr="00EA4948">
        <w:rPr>
          <w:rFonts w:asciiTheme="majorHAnsi" w:hAnsiTheme="majorHAnsi" w:cstheme="minorHAnsi"/>
          <w:bCs/>
          <w:sz w:val="20"/>
          <w:szCs w:val="20"/>
        </w:rPr>
        <w:t>the assigned Buyer for your account at (</w:t>
      </w:r>
      <w:r w:rsidR="000A7B9E">
        <w:rPr>
          <w:rFonts w:asciiTheme="majorHAnsi" w:eastAsiaTheme="minorEastAsia" w:hAnsiTheme="majorHAnsi" w:cs="Arial"/>
          <w:noProof/>
          <w:sz w:val="20"/>
          <w:szCs w:val="20"/>
        </w:rPr>
        <w:t>714</w:t>
      </w:r>
      <w:r w:rsidRPr="00EA4948">
        <w:rPr>
          <w:rFonts w:asciiTheme="majorHAnsi" w:eastAsiaTheme="minorEastAsia" w:hAnsiTheme="majorHAnsi" w:cs="Arial"/>
          <w:noProof/>
          <w:sz w:val="20"/>
          <w:szCs w:val="20"/>
        </w:rPr>
        <w:t>)</w:t>
      </w:r>
      <w:r w:rsidR="00576120">
        <w:rPr>
          <w:rFonts w:asciiTheme="majorHAnsi" w:eastAsiaTheme="minorEastAsia" w:hAnsiTheme="majorHAnsi" w:cs="Arial"/>
          <w:noProof/>
          <w:sz w:val="20"/>
          <w:szCs w:val="20"/>
        </w:rPr>
        <w:t xml:space="preserve"> </w:t>
      </w:r>
      <w:r w:rsidR="000A7B9E">
        <w:rPr>
          <w:rFonts w:asciiTheme="majorHAnsi" w:eastAsiaTheme="minorEastAsia" w:hAnsiTheme="majorHAnsi" w:cs="Arial"/>
          <w:noProof/>
          <w:sz w:val="20"/>
          <w:szCs w:val="20"/>
        </w:rPr>
        <w:t>665</w:t>
      </w:r>
      <w:r w:rsidRPr="00EA4948">
        <w:rPr>
          <w:rFonts w:asciiTheme="majorHAnsi" w:eastAsiaTheme="minorEastAsia" w:hAnsiTheme="majorHAnsi" w:cs="Arial"/>
          <w:noProof/>
          <w:sz w:val="20"/>
          <w:szCs w:val="20"/>
        </w:rPr>
        <w:t>-</w:t>
      </w:r>
      <w:r w:rsidR="000A7B9E">
        <w:rPr>
          <w:rFonts w:asciiTheme="majorHAnsi" w:eastAsiaTheme="minorEastAsia" w:hAnsiTheme="majorHAnsi" w:cs="Arial"/>
          <w:noProof/>
          <w:sz w:val="20"/>
          <w:szCs w:val="20"/>
        </w:rPr>
        <w:t>CHEF</w:t>
      </w:r>
      <w:r>
        <w:rPr>
          <w:rFonts w:asciiTheme="majorHAnsi" w:eastAsiaTheme="minorEastAsia" w:hAnsiTheme="majorHAnsi" w:cs="Arial"/>
          <w:noProof/>
          <w:sz w:val="20"/>
          <w:szCs w:val="20"/>
        </w:rPr>
        <w:t xml:space="preserve"> if specific </w:t>
      </w:r>
      <w:r w:rsidR="00C62A70">
        <w:rPr>
          <w:rFonts w:asciiTheme="majorHAnsi" w:eastAsiaTheme="minorEastAsia" w:hAnsiTheme="majorHAnsi" w:cs="Arial"/>
          <w:noProof/>
          <w:sz w:val="20"/>
          <w:szCs w:val="20"/>
        </w:rPr>
        <w:t xml:space="preserve">instructions are not included </w:t>
      </w:r>
      <w:r>
        <w:rPr>
          <w:rFonts w:asciiTheme="majorHAnsi" w:eastAsiaTheme="minorEastAsia" w:hAnsiTheme="majorHAnsi" w:cs="Arial"/>
          <w:noProof/>
          <w:sz w:val="20"/>
          <w:szCs w:val="20"/>
        </w:rPr>
        <w:t>on your purchase order</w:t>
      </w:r>
      <w:r w:rsidRPr="00EA4948">
        <w:rPr>
          <w:rFonts w:asciiTheme="majorHAnsi" w:eastAsiaTheme="minorEastAsia" w:hAnsiTheme="majorHAnsi" w:cs="Arial"/>
          <w:noProof/>
          <w:sz w:val="20"/>
          <w:szCs w:val="20"/>
        </w:rPr>
        <w:t>.</w:t>
      </w:r>
    </w:p>
    <w:p w14:paraId="5120BC37" w14:textId="77777777" w:rsidR="00AE1DDA" w:rsidRDefault="00AE1DDA" w:rsidP="000D339F">
      <w:pPr>
        <w:jc w:val="center"/>
        <w:rPr>
          <w:rFonts w:asciiTheme="majorHAnsi" w:hAnsiTheme="majorHAnsi"/>
          <w:b/>
        </w:rPr>
      </w:pPr>
    </w:p>
    <w:p w14:paraId="6FE16A30" w14:textId="77777777" w:rsidR="00637049" w:rsidRPr="00E913E0" w:rsidRDefault="00637049" w:rsidP="00C62A70">
      <w:pPr>
        <w:rPr>
          <w:rFonts w:asciiTheme="majorHAnsi" w:hAnsiTheme="majorHAnsi"/>
          <w:b/>
        </w:rPr>
      </w:pPr>
    </w:p>
    <w:sectPr w:rsidR="00637049" w:rsidRPr="00E913E0" w:rsidSect="00C62A7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65DCBB" w14:textId="77777777" w:rsidR="00443004" w:rsidRDefault="00443004" w:rsidP="005F40C1">
      <w:pPr>
        <w:spacing w:after="0" w:line="240" w:lineRule="auto"/>
      </w:pPr>
      <w:r>
        <w:separator/>
      </w:r>
    </w:p>
  </w:endnote>
  <w:endnote w:type="continuationSeparator" w:id="0">
    <w:p w14:paraId="72DFE680" w14:textId="77777777" w:rsidR="00443004" w:rsidRDefault="00443004" w:rsidP="005F4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9E50FD" w14:textId="77777777" w:rsidR="00443004" w:rsidRDefault="00443004" w:rsidP="005F40C1">
      <w:pPr>
        <w:spacing w:after="0" w:line="240" w:lineRule="auto"/>
      </w:pPr>
      <w:r>
        <w:separator/>
      </w:r>
    </w:p>
  </w:footnote>
  <w:footnote w:type="continuationSeparator" w:id="0">
    <w:p w14:paraId="08D23F76" w14:textId="77777777" w:rsidR="00443004" w:rsidRDefault="00443004" w:rsidP="005F40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B9974C" w14:textId="0B51FA59" w:rsidR="00AE1DDA" w:rsidRDefault="00AE1DDA" w:rsidP="00555A43">
    <w:pPr>
      <w:pStyle w:val="Header"/>
      <w:spacing w:line="480" w:lineRule="auto"/>
    </w:pPr>
    <w:r w:rsidRPr="007B6E13">
      <w:rPr>
        <w:b/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C917409" wp14:editId="731D8842">
              <wp:simplePos x="0" y="0"/>
              <wp:positionH relativeFrom="margin">
                <wp:posOffset>2350770</wp:posOffset>
              </wp:positionH>
              <wp:positionV relativeFrom="paragraph">
                <wp:posOffset>12700</wp:posOffset>
              </wp:positionV>
              <wp:extent cx="5390152" cy="731520"/>
              <wp:effectExtent l="0" t="0" r="1270" b="0"/>
              <wp:wrapSquare wrapText="bothSides"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0152" cy="731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B89DEB" w14:textId="77777777" w:rsidR="00AE1DDA" w:rsidRPr="00555A43" w:rsidRDefault="00AE1DDA" w:rsidP="00555A43">
                          <w:pPr>
                            <w:spacing w:line="240" w:lineRule="auto"/>
                            <w:rPr>
                              <w:rFonts w:asciiTheme="majorHAnsi" w:hAnsiTheme="majorHAnsi"/>
                              <w:sz w:val="36"/>
                              <w:szCs w:val="36"/>
                            </w:rPr>
                          </w:pPr>
                          <w:r w:rsidRPr="00555A43">
                            <w:rPr>
                              <w:rFonts w:asciiTheme="majorHAnsi" w:hAnsiTheme="majorHAnsi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Theme="majorHAnsi" w:hAnsiTheme="majorHAnsi"/>
                              <w:sz w:val="36"/>
                              <w:szCs w:val="36"/>
                            </w:rPr>
                            <w:t xml:space="preserve">     </w:t>
                          </w:r>
                          <w:r w:rsidRPr="00555A43">
                            <w:rPr>
                              <w:rFonts w:asciiTheme="majorHAnsi" w:hAnsiTheme="majorHAnsi"/>
                              <w:sz w:val="36"/>
                              <w:szCs w:val="36"/>
                            </w:rPr>
                            <w:t xml:space="preserve">Routing Guide for Freight Collect Shipments  </w:t>
                          </w:r>
                        </w:p>
                        <w:p w14:paraId="688F4CDC" w14:textId="06EE94EC" w:rsidR="00AE1DDA" w:rsidRPr="00555A43" w:rsidRDefault="00AE1DDA" w:rsidP="00555A43">
                          <w:pPr>
                            <w:spacing w:line="240" w:lineRule="auto"/>
                            <w:rPr>
                              <w:rFonts w:asciiTheme="majorHAnsi" w:hAnsiTheme="majorHAnsi"/>
                              <w:sz w:val="28"/>
                              <w:szCs w:val="28"/>
                            </w:rPr>
                          </w:pPr>
                          <w:r w:rsidRPr="007B6E13">
                            <w:rPr>
                              <w:rFonts w:asciiTheme="majorHAnsi" w:hAnsiTheme="majorHAnsi"/>
                              <w:b/>
                              <w:sz w:val="36"/>
                              <w:szCs w:val="36"/>
                            </w:rPr>
                            <w:t xml:space="preserve">                                                              </w:t>
                          </w:r>
                          <w:r w:rsidR="00723301">
                            <w:rPr>
                              <w:rFonts w:asciiTheme="majorHAnsi" w:hAnsiTheme="majorHAnsi"/>
                              <w:sz w:val="28"/>
                              <w:szCs w:val="28"/>
                            </w:rPr>
                            <w:t>September</w:t>
                          </w:r>
                          <w:r w:rsidRPr="00555A43">
                            <w:rPr>
                              <w:rFonts w:asciiTheme="majorHAnsi" w:hAnsiTheme="majorHAnsi"/>
                              <w:sz w:val="28"/>
                              <w:szCs w:val="28"/>
                            </w:rPr>
                            <w:t xml:space="preserve"> 20</w:t>
                          </w:r>
                          <w:r w:rsidR="00FD1693">
                            <w:rPr>
                              <w:rFonts w:asciiTheme="majorHAnsi" w:hAnsiTheme="majorHAnsi"/>
                              <w:sz w:val="28"/>
                              <w:szCs w:val="28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9174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85.1pt;margin-top:1pt;width:424.4pt;height:57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" stroked="f">
              <v:textbox>
                <w:txbxContent>
                  <w:p w14:paraId="7FB89DEB" w14:textId="77777777" w:rsidR="00AE1DDA" w:rsidRPr="00555A43" w:rsidRDefault="00AE1DDA" w:rsidP="00555A43">
                    <w:pPr>
                      <w:spacing w:line="240" w:lineRule="auto"/>
                      <w:rPr>
                        <w:rFonts w:asciiTheme="majorHAnsi" w:hAnsiTheme="majorHAnsi"/>
                        <w:sz w:val="36"/>
                        <w:szCs w:val="36"/>
                      </w:rPr>
                    </w:pPr>
                    <w:r w:rsidRPr="00555A43">
                      <w:rPr>
                        <w:rFonts w:asciiTheme="majorHAnsi" w:hAnsiTheme="majorHAnsi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Theme="majorHAnsi" w:hAnsiTheme="majorHAnsi"/>
                        <w:sz w:val="36"/>
                        <w:szCs w:val="36"/>
                      </w:rPr>
                      <w:t xml:space="preserve">     </w:t>
                    </w:r>
                    <w:r w:rsidRPr="00555A43">
                      <w:rPr>
                        <w:rFonts w:asciiTheme="majorHAnsi" w:hAnsiTheme="majorHAnsi"/>
                        <w:sz w:val="36"/>
                        <w:szCs w:val="36"/>
                      </w:rPr>
                      <w:t xml:space="preserve">Routing Guide for Freight Collect Shipments  </w:t>
                    </w:r>
                  </w:p>
                  <w:p w14:paraId="688F4CDC" w14:textId="06EE94EC" w:rsidR="00AE1DDA" w:rsidRPr="00555A43" w:rsidRDefault="00AE1DDA" w:rsidP="00555A43">
                    <w:pPr>
                      <w:spacing w:line="240" w:lineRule="auto"/>
                      <w:rPr>
                        <w:rFonts w:asciiTheme="majorHAnsi" w:hAnsiTheme="majorHAnsi"/>
                        <w:sz w:val="28"/>
                        <w:szCs w:val="28"/>
                      </w:rPr>
                    </w:pPr>
                    <w:r w:rsidRPr="007B6E13">
                      <w:rPr>
                        <w:rFonts w:asciiTheme="majorHAnsi" w:hAnsiTheme="majorHAnsi"/>
                        <w:b/>
                        <w:sz w:val="36"/>
                        <w:szCs w:val="36"/>
                      </w:rPr>
                      <w:t xml:space="preserve">                                                              </w:t>
                    </w:r>
                    <w:r w:rsidR="00723301">
                      <w:rPr>
                        <w:rFonts w:asciiTheme="majorHAnsi" w:hAnsiTheme="majorHAnsi"/>
                        <w:sz w:val="28"/>
                        <w:szCs w:val="28"/>
                      </w:rPr>
                      <w:t>September</w:t>
                    </w:r>
                    <w:r w:rsidRPr="00555A43">
                      <w:rPr>
                        <w:rFonts w:asciiTheme="majorHAnsi" w:hAnsiTheme="majorHAnsi"/>
                        <w:sz w:val="28"/>
                        <w:szCs w:val="28"/>
                      </w:rPr>
                      <w:t xml:space="preserve"> 20</w:t>
                    </w:r>
                    <w:r w:rsidR="00FD1693">
                      <w:rPr>
                        <w:rFonts w:asciiTheme="majorHAnsi" w:hAnsiTheme="majorHAnsi"/>
                        <w:sz w:val="28"/>
                        <w:szCs w:val="28"/>
                      </w:rPr>
                      <w:t>20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0A7B9E">
      <w:rPr>
        <w:noProof/>
        <w:color w:val="000000"/>
      </w:rPr>
      <w:drawing>
        <wp:inline distT="0" distB="0" distL="0" distR="0" wp14:anchorId="340B2AF4" wp14:editId="3D449697">
          <wp:extent cx="1905000" cy="619125"/>
          <wp:effectExtent l="0" t="0" r="0" b="9525"/>
          <wp:docPr id="1" name="Picture 1">
            <a:hlinkClick xmlns:a="http://schemas.openxmlformats.org/drawingml/2006/main" r:id="rId1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F522A"/>
    <w:multiLevelType w:val="hybridMultilevel"/>
    <w:tmpl w:val="B9D244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459C5"/>
    <w:multiLevelType w:val="hybridMultilevel"/>
    <w:tmpl w:val="6D560E74"/>
    <w:lvl w:ilvl="0" w:tplc="BCB8528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69220E"/>
    <w:multiLevelType w:val="multilevel"/>
    <w:tmpl w:val="36C0D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412896"/>
    <w:multiLevelType w:val="hybridMultilevel"/>
    <w:tmpl w:val="A5B452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1553C5"/>
    <w:multiLevelType w:val="hybridMultilevel"/>
    <w:tmpl w:val="DE68B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EE68E5"/>
    <w:multiLevelType w:val="multilevel"/>
    <w:tmpl w:val="E0D00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9B9"/>
    <w:rsid w:val="00073518"/>
    <w:rsid w:val="00080E3B"/>
    <w:rsid w:val="000A14A4"/>
    <w:rsid w:val="000A7B9E"/>
    <w:rsid w:val="000D339F"/>
    <w:rsid w:val="0011278D"/>
    <w:rsid w:val="00137202"/>
    <w:rsid w:val="00140C02"/>
    <w:rsid w:val="001757D7"/>
    <w:rsid w:val="001C6B5E"/>
    <w:rsid w:val="001D0EC8"/>
    <w:rsid w:val="001F6647"/>
    <w:rsid w:val="002402DF"/>
    <w:rsid w:val="00263F98"/>
    <w:rsid w:val="00273BFC"/>
    <w:rsid w:val="002A0570"/>
    <w:rsid w:val="002A50D2"/>
    <w:rsid w:val="002D3584"/>
    <w:rsid w:val="002D3703"/>
    <w:rsid w:val="002E668A"/>
    <w:rsid w:val="002F25D3"/>
    <w:rsid w:val="002F41FE"/>
    <w:rsid w:val="003029D8"/>
    <w:rsid w:val="00310523"/>
    <w:rsid w:val="003145EB"/>
    <w:rsid w:val="0031761D"/>
    <w:rsid w:val="003848BE"/>
    <w:rsid w:val="003E17E5"/>
    <w:rsid w:val="00443004"/>
    <w:rsid w:val="004B7BDE"/>
    <w:rsid w:val="004E78A1"/>
    <w:rsid w:val="00512A02"/>
    <w:rsid w:val="00512D17"/>
    <w:rsid w:val="00530CDB"/>
    <w:rsid w:val="00544F96"/>
    <w:rsid w:val="00551C09"/>
    <w:rsid w:val="00555A43"/>
    <w:rsid w:val="00575131"/>
    <w:rsid w:val="00576120"/>
    <w:rsid w:val="00577BDC"/>
    <w:rsid w:val="005D4C4E"/>
    <w:rsid w:val="005F40C1"/>
    <w:rsid w:val="005F5A6F"/>
    <w:rsid w:val="006170D7"/>
    <w:rsid w:val="00637049"/>
    <w:rsid w:val="00651E75"/>
    <w:rsid w:val="006809B9"/>
    <w:rsid w:val="00680A9A"/>
    <w:rsid w:val="006851F7"/>
    <w:rsid w:val="006D27E3"/>
    <w:rsid w:val="006D528F"/>
    <w:rsid w:val="00715C21"/>
    <w:rsid w:val="00723301"/>
    <w:rsid w:val="0077445E"/>
    <w:rsid w:val="00790878"/>
    <w:rsid w:val="0079728F"/>
    <w:rsid w:val="007A69E5"/>
    <w:rsid w:val="007B6081"/>
    <w:rsid w:val="007B6E13"/>
    <w:rsid w:val="007C1ADC"/>
    <w:rsid w:val="00811784"/>
    <w:rsid w:val="0085347C"/>
    <w:rsid w:val="008B2EBB"/>
    <w:rsid w:val="008F331D"/>
    <w:rsid w:val="00905CCE"/>
    <w:rsid w:val="009140A6"/>
    <w:rsid w:val="009434A3"/>
    <w:rsid w:val="00947642"/>
    <w:rsid w:val="00956862"/>
    <w:rsid w:val="0096751A"/>
    <w:rsid w:val="00977651"/>
    <w:rsid w:val="00996D53"/>
    <w:rsid w:val="009C1A01"/>
    <w:rsid w:val="009E33A6"/>
    <w:rsid w:val="00A40DC7"/>
    <w:rsid w:val="00A576AB"/>
    <w:rsid w:val="00A77682"/>
    <w:rsid w:val="00A97033"/>
    <w:rsid w:val="00AB5C99"/>
    <w:rsid w:val="00AC5295"/>
    <w:rsid w:val="00AE1C89"/>
    <w:rsid w:val="00AE1DDA"/>
    <w:rsid w:val="00AF3741"/>
    <w:rsid w:val="00B10FB6"/>
    <w:rsid w:val="00B156A1"/>
    <w:rsid w:val="00B23626"/>
    <w:rsid w:val="00B33B8B"/>
    <w:rsid w:val="00B74335"/>
    <w:rsid w:val="00B90CBC"/>
    <w:rsid w:val="00BD4386"/>
    <w:rsid w:val="00BE3290"/>
    <w:rsid w:val="00C14645"/>
    <w:rsid w:val="00C62A70"/>
    <w:rsid w:val="00C71C03"/>
    <w:rsid w:val="00CC651D"/>
    <w:rsid w:val="00CE27A7"/>
    <w:rsid w:val="00CE64A4"/>
    <w:rsid w:val="00CF0180"/>
    <w:rsid w:val="00D21B8A"/>
    <w:rsid w:val="00D3253C"/>
    <w:rsid w:val="00D343D6"/>
    <w:rsid w:val="00D8112F"/>
    <w:rsid w:val="00D91B26"/>
    <w:rsid w:val="00DE1ADF"/>
    <w:rsid w:val="00DF69E9"/>
    <w:rsid w:val="00E42685"/>
    <w:rsid w:val="00E913E0"/>
    <w:rsid w:val="00EA04DC"/>
    <w:rsid w:val="00EA4948"/>
    <w:rsid w:val="00EC4901"/>
    <w:rsid w:val="00EC6ECC"/>
    <w:rsid w:val="00EF135B"/>
    <w:rsid w:val="00F0615B"/>
    <w:rsid w:val="00F42609"/>
    <w:rsid w:val="00F5479D"/>
    <w:rsid w:val="00F807AD"/>
    <w:rsid w:val="00FC1FFC"/>
    <w:rsid w:val="00FD1693"/>
    <w:rsid w:val="00FE5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79746E"/>
  <w15:chartTrackingRefBased/>
  <w15:docId w15:val="{6ACD1EF5-AE04-4F66-8334-3A760B4FB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1C03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544F9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343D6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1ADC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6E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EC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F40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0C1"/>
  </w:style>
  <w:style w:type="paragraph" w:styleId="Footer">
    <w:name w:val="footer"/>
    <w:basedOn w:val="Normal"/>
    <w:link w:val="FooterChar"/>
    <w:uiPriority w:val="99"/>
    <w:unhideWhenUsed/>
    <w:rsid w:val="005F40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0C1"/>
  </w:style>
  <w:style w:type="character" w:styleId="UnresolvedMention">
    <w:name w:val="Unresolved Mention"/>
    <w:basedOn w:val="DefaultParagraphFont"/>
    <w:uiPriority w:val="99"/>
    <w:semiHidden/>
    <w:unhideWhenUsed/>
    <w:rsid w:val="00F4260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8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50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464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9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9374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3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752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739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79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4937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2441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737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23" w:color="D9D9D6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7687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9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9995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2840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5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TriMark@ascentgl.com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cid:image002.png@01D3EB7C.BA9C3DB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google.com/url?sa=i&amp;source=images&amp;cd=&amp;cad=rja&amp;uact=8&amp;ved=2ahUKEwjDtum2y4XbAhUCn-AKHRC_DwwQjRx6BAgBEAU&amp;url=http://www.onestopshipping.com/&amp;psig=AOvVaw1nEHzkZ8i27j_qmhu_QKsf&amp;ust=152640058342188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Trimark@ascentg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www.chefstoy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6921</TotalTime>
  <Pages>2</Pages>
  <Words>496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Hulton</dc:creator>
  <cp:keywords/>
  <dc:description/>
  <cp:lastModifiedBy>Hulton, John</cp:lastModifiedBy>
  <cp:revision>5</cp:revision>
  <cp:lastPrinted>2019-08-22T12:08:00Z</cp:lastPrinted>
  <dcterms:created xsi:type="dcterms:W3CDTF">2020-09-21T13:32:00Z</dcterms:created>
  <dcterms:modified xsi:type="dcterms:W3CDTF">2020-10-15T18:17:00Z</dcterms:modified>
</cp:coreProperties>
</file>